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Style w:val="cat-UserDefinedgrp-20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02 апреля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</w:t>
      </w:r>
      <w:r>
        <w:rPr>
          <w:rFonts w:ascii="Times New Roman" w:eastAsia="Times New Roman" w:hAnsi="Times New Roman" w:cs="Times New Roman"/>
        </w:rPr>
        <w:t xml:space="preserve">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(ИНН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 xml:space="preserve">Михееву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4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о взыскании задолженности </w:t>
      </w:r>
      <w:r>
        <w:rPr>
          <w:rFonts w:ascii="Times New Roman" w:eastAsia="Times New Roman" w:hAnsi="Times New Roman" w:cs="Times New Roman"/>
        </w:rPr>
        <w:t>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232.2, 232.4 ГПК РФ,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</w:rPr>
        <w:t xml:space="preserve">Михееву </w:t>
      </w:r>
      <w:r>
        <w:rPr>
          <w:rStyle w:val="cat-UserDefinedgrp-23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</w:rPr>
        <w:t>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Михеева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задолженность по взносам на капитальный ремонт общего имущества в многоквартирном доме по адресу: </w:t>
      </w:r>
      <w:r>
        <w:rPr>
          <w:rStyle w:val="cat-UserDefinedgrp-2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 период с 01.09.2014 по 31.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.2023 в размере </w:t>
      </w:r>
      <w:r>
        <w:rPr>
          <w:rStyle w:val="cat-UserDefinedgrp-28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пени за просрочку </w:t>
      </w:r>
      <w:r>
        <w:rPr>
          <w:rFonts w:ascii="Times New Roman" w:eastAsia="Times New Roman" w:hAnsi="Times New Roman" w:cs="Times New Roman"/>
        </w:rPr>
        <w:t xml:space="preserve">обязательств по уплате на капитальный ремонт за период с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.2014 по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.2023, с применением ст. 333 ГК РФ, в размере </w:t>
      </w:r>
      <w:r>
        <w:rPr>
          <w:rStyle w:val="cat-UserDefinedgrp-29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 xml:space="preserve">., судебные расходы по уплате госпошлины в размере </w:t>
      </w:r>
      <w:r>
        <w:rPr>
          <w:rStyle w:val="cat-UserDefinedgrp-30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руб., всего взыскать </w:t>
      </w:r>
      <w:r>
        <w:rPr>
          <w:rStyle w:val="cat-UserDefinedgrp-31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 xml:space="preserve">десяти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>                                               </w:t>
      </w:r>
      <w:r>
        <w:rPr>
          <w:rStyle w:val="cat-UserDefinedgrp-32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21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33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0">
    <w:name w:val="cat-UserDefined grp-20 rplc-0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UserDefinedgrp-32rplc-34">
    <w:name w:val="cat-UserDefined grp-32 rplc-34"/>
    <w:basedOn w:val="DefaultParagraphFont"/>
  </w:style>
  <w:style w:type="character" w:customStyle="1" w:styleId="cat-UserDefinedgrp-21rplc-36">
    <w:name w:val="cat-UserDefined grp-21 rplc-36"/>
    <w:basedOn w:val="DefaultParagraphFont"/>
  </w:style>
  <w:style w:type="character" w:customStyle="1" w:styleId="cat-UserDefinedgrp-33rplc-39">
    <w:name w:val="cat-UserDefined grp-33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